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A8D" w:rsidRDefault="0052253A" w:rsidP="0052253A">
      <w:pPr>
        <w:ind w:left="-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-453224</wp:posOffset>
            </wp:positionH>
            <wp:positionV relativeFrom="paragraph">
              <wp:posOffset>2485</wp:posOffset>
            </wp:positionV>
            <wp:extent cx="9112381" cy="6763385"/>
            <wp:effectExtent l="0" t="0" r="12700" b="18415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:rsidR="0052253A" w:rsidRDefault="0052253A" w:rsidP="0052253A">
      <w:pPr>
        <w:ind w:left="-720"/>
      </w:pPr>
    </w:p>
    <w:p w:rsidR="0052253A" w:rsidRDefault="0052253A" w:rsidP="0052253A">
      <w:pPr>
        <w:ind w:left="-720"/>
      </w:pPr>
    </w:p>
    <w:tbl>
      <w:tblPr>
        <w:tblStyle w:val="TableGrid"/>
        <w:tblpPr w:leftFromText="180" w:rightFromText="180" w:vertAnchor="text" w:horzAnchor="page" w:tblpX="3106" w:tblpY="270"/>
        <w:tblW w:w="0" w:type="auto"/>
        <w:tblLook w:val="04A0" w:firstRow="1" w:lastRow="0" w:firstColumn="1" w:lastColumn="0" w:noHBand="0" w:noVBand="1"/>
      </w:tblPr>
      <w:tblGrid>
        <w:gridCol w:w="2295"/>
        <w:gridCol w:w="328"/>
        <w:gridCol w:w="718"/>
        <w:gridCol w:w="718"/>
        <w:gridCol w:w="718"/>
        <w:gridCol w:w="718"/>
        <w:gridCol w:w="830"/>
      </w:tblGrid>
      <w:tr w:rsidR="00271433" w:rsidTr="00271433">
        <w:trPr>
          <w:trHeight w:val="258"/>
        </w:trPr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y</w:t>
            </w:r>
            <w:r>
              <w:rPr>
                <w:vertAlign w:val="subscript"/>
              </w:rPr>
              <w:t>1</w:t>
            </w:r>
            <w:r>
              <w:t xml:space="preserve"> (m)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0.05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0.10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0.15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0.20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0.25</w:t>
            </w:r>
          </w:p>
        </w:tc>
      </w:tr>
      <w:tr w:rsidR="00271433" w:rsidTr="00271433">
        <w:trPr>
          <w:trHeight w:val="249"/>
        </w:trPr>
        <w:tc>
          <w:tcPr>
            <w:tcW w:w="0" w:type="auto"/>
            <w:shd w:val="clear" w:color="auto" w:fill="FFFFFF" w:themeFill="background1"/>
          </w:tcPr>
          <w:p w:rsidR="00271433" w:rsidRPr="004C6A33" w:rsidRDefault="00271433" w:rsidP="00271433">
            <w:pPr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a</w:t>
            </w:r>
            <w:proofErr w:type="spellEnd"/>
            <w:r>
              <w:t>= 0.1923y</w:t>
            </w:r>
            <w:r>
              <w:rPr>
                <w:vertAlign w:val="subscript"/>
              </w:rPr>
              <w:t>1</w:t>
            </w:r>
            <w:r>
              <w:rPr>
                <w:vertAlign w:val="superscript"/>
              </w:rPr>
              <w:t>1.507</w:t>
            </w:r>
            <w:r>
              <w:t xml:space="preserve"> (m</w:t>
            </w:r>
            <w:r>
              <w:rPr>
                <w:vertAlign w:val="superscript"/>
              </w:rPr>
              <w:t>3</w:t>
            </w:r>
            <w:r>
              <w:t>/s)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0.002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0.006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0.011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0.017</w:t>
            </w:r>
          </w:p>
        </w:tc>
        <w:tc>
          <w:tcPr>
            <w:tcW w:w="0" w:type="auto"/>
            <w:shd w:val="clear" w:color="auto" w:fill="FFFFFF" w:themeFill="background1"/>
          </w:tcPr>
          <w:p w:rsidR="00271433" w:rsidRDefault="00271433" w:rsidP="00271433">
            <w:pPr>
              <w:jc w:val="center"/>
            </w:pPr>
            <w:r>
              <w:t>0.0238</w:t>
            </w:r>
          </w:p>
        </w:tc>
      </w:tr>
    </w:tbl>
    <w:p w:rsidR="0052253A" w:rsidRDefault="0052253A" w:rsidP="0052253A">
      <w:pPr>
        <w:ind w:left="-720"/>
      </w:pPr>
    </w:p>
    <w:p w:rsidR="0052253A" w:rsidRDefault="0052253A" w:rsidP="0052253A">
      <w:pPr>
        <w:ind w:left="-720"/>
      </w:pPr>
      <w:bookmarkStart w:id="0" w:name="_GoBack"/>
      <w:bookmarkEnd w:id="0"/>
    </w:p>
    <w:sectPr w:rsidR="0052253A" w:rsidSect="0052253A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3A"/>
    <w:rsid w:val="00271433"/>
    <w:rsid w:val="002831ED"/>
    <w:rsid w:val="003C6BE1"/>
    <w:rsid w:val="004C6A33"/>
    <w:rsid w:val="0052253A"/>
    <w:rsid w:val="0089419E"/>
    <w:rsid w:val="00E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9B701-74A0-4CE7-95C7-B9638D39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7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Actual Discharge, Qa vs. Depth of Water at Upstream, y1 Curve</a:t>
            </a:r>
          </a:p>
        </c:rich>
      </c:tx>
      <c:layout>
        <c:manualLayout>
          <c:xMode val="edge"/>
          <c:yMode val="edge"/>
          <c:x val="0.23581475486295919"/>
          <c:y val="1.6259609648127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7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0531487001289178"/>
          <c:y val="7.8616846445973429E-2"/>
          <c:w val="0.83492029930200717"/>
          <c:h val="0.82185222340588326"/>
        </c:manualLayout>
      </c:layout>
      <c:scatterChart>
        <c:scatterStyle val="smoothMarker"/>
        <c:varyColors val="0"/>
        <c:ser>
          <c:idx val="0"/>
          <c:order val="0"/>
          <c:tx>
            <c:v>Q vs. y</c:v>
          </c:tx>
          <c:spPr>
            <a:ln w="28575">
              <a:solidFill>
                <a:schemeClr val="accent1">
                  <a:alpha val="20000"/>
                </a:schemeClr>
              </a:solidFill>
            </a:ln>
            <a:effectLst/>
          </c:spPr>
          <c:marker>
            <c:symbol val="circle"/>
            <c:size val="4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round/>
              </a:ln>
              <a:effectLst/>
            </c:spPr>
          </c:marker>
          <c:xVal>
            <c:numRef>
              <c:f>Sheet1!$B$17:$B$22</c:f>
              <c:numCache>
                <c:formatCode>General</c:formatCode>
                <c:ptCount val="6"/>
                <c:pt idx="0">
                  <c:v>0</c:v>
                </c:pt>
                <c:pt idx="1">
                  <c:v>0.05</c:v>
                </c:pt>
                <c:pt idx="2">
                  <c:v>0.1</c:v>
                </c:pt>
                <c:pt idx="3">
                  <c:v>0.15</c:v>
                </c:pt>
                <c:pt idx="4">
                  <c:v>0.2</c:v>
                </c:pt>
                <c:pt idx="5">
                  <c:v>0.25</c:v>
                </c:pt>
              </c:numCache>
            </c:numRef>
          </c:xVal>
          <c:yVal>
            <c:numRef>
              <c:f>Sheet1!$C$17:$C$22</c:f>
              <c:numCache>
                <c:formatCode>General</c:formatCode>
                <c:ptCount val="6"/>
                <c:pt idx="0">
                  <c:v>0</c:v>
                </c:pt>
                <c:pt idx="1">
                  <c:v>2.105363457971039E-3</c:v>
                </c:pt>
                <c:pt idx="2">
                  <c:v>5.9838305162548747E-3</c:v>
                </c:pt>
                <c:pt idx="3">
                  <c:v>1.1024243865708178E-2</c:v>
                </c:pt>
                <c:pt idx="4">
                  <c:v>1.700714786879122E-2</c:v>
                </c:pt>
                <c:pt idx="5">
                  <c:v>2.3805366784090082E-2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1670864"/>
        <c:axId val="51673040"/>
      </c:scatterChart>
      <c:valAx>
        <c:axId val="51670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Depth of Water at Upstream, y1 (m) </a:t>
                </a:r>
              </a:p>
            </c:rich>
          </c:tx>
          <c:layout>
            <c:manualLayout>
              <c:xMode val="edge"/>
              <c:yMode val="edge"/>
              <c:x val="0.34353737469175105"/>
              <c:y val="0.948014714273247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673040"/>
        <c:crosses val="autoZero"/>
        <c:crossBetween val="midCat"/>
      </c:valAx>
      <c:valAx>
        <c:axId val="5167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Actual Discharge, Qa (m3/s)</a:t>
                </a:r>
              </a:p>
            </c:rich>
          </c:tx>
          <c:layout>
            <c:manualLayout>
              <c:xMode val="edge"/>
              <c:yMode val="edge"/>
              <c:x val="1.6293129278993738E-2"/>
              <c:y val="0.3131349268815459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50000"/>
                      <a:lumOff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6708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100000">
          <a:schemeClr val="lt1">
            <a:lumMod val="95000"/>
          </a:schemeClr>
        </a:gs>
        <a:gs pos="43000">
          <a:schemeClr val="lt1"/>
        </a:gs>
      </a:gsLst>
      <a:path path="circle">
        <a:fillToRect l="50000" t="50000" r="50000" b="50000"/>
      </a:path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4">
  <cs:axisTitle>
    <cs:lnRef idx="0"/>
    <cs:fillRef idx="0"/>
    <cs:effectRef idx="0"/>
    <cs:fontRef idx="minor">
      <a:schemeClr val="dk1">
        <a:lumMod val="50000"/>
        <a:lumOff val="50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100000">
            <a:schemeClr val="lt1">
              <a:lumMod val="95000"/>
            </a:schemeClr>
          </a:gs>
          <a:gs pos="43000">
            <a:schemeClr val="lt1"/>
          </a:gs>
        </a:gsLst>
        <a:path path="circle">
          <a:fillToRect l="50000" t="50000" r="50000" b="50000"/>
        </a:path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>
        <a:solidFill>
          <a:schemeClr val="phClr">
            <a:alpha val="20000"/>
          </a:schemeClr>
        </a:solidFill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50000"/>
        <a:lumOff val="50000"/>
      </a:schemeClr>
    </cs:fontRef>
    <cs:spPr>
      <a:ln w="9525" cap="rnd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dk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600" b="0" kern="1200" spc="70" baseline="0"/>
  </cs:title>
  <cs:trendline>
    <cs:lnRef idx="0">
      <cs:styleClr val="0"/>
    </cs:lnRef>
    <cs:fillRef idx="0"/>
    <cs:effectRef idx="0"/>
    <cs:fontRef idx="minor">
      <a:schemeClr val="tx1"/>
    </cs:fontRef>
    <cs:spPr>
      <a:ln w="63500" cap="rnd" cmpd="sng" algn="ctr">
        <a:solidFill>
          <a:schemeClr val="phClr"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dk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dk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5CFD0-BC05-485C-9BB8-FC1F4130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Sudipta Roy</dc:creator>
  <cp:keywords/>
  <dc:description/>
  <cp:lastModifiedBy>Khondokar Al Momin</cp:lastModifiedBy>
  <cp:revision>3</cp:revision>
  <dcterms:created xsi:type="dcterms:W3CDTF">2015-10-17T12:05:00Z</dcterms:created>
  <dcterms:modified xsi:type="dcterms:W3CDTF">2016-03-31T07:50:00Z</dcterms:modified>
</cp:coreProperties>
</file>